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398" w:rsidRDefault="003F3E1A">
      <w:pPr>
        <w:rPr>
          <w:rFonts w:ascii="Times New Roman" w:hAnsi="Times New Roman" w:cs="Times New Roman"/>
          <w:b/>
          <w:bCs/>
          <w:sz w:val="24"/>
          <w:szCs w:val="24"/>
        </w:rPr>
      </w:pPr>
      <w:r w:rsidRPr="003F3E1A">
        <w:rPr>
          <w:rFonts w:ascii="Times New Roman" w:hAnsi="Times New Roman" w:cs="Times New Roman"/>
          <w:b/>
          <w:bCs/>
          <w:sz w:val="24"/>
          <w:szCs w:val="24"/>
        </w:rPr>
        <w:t>The 134</w:t>
      </w:r>
      <w:r w:rsidRPr="003F3E1A">
        <w:rPr>
          <w:rFonts w:ascii="Times New Roman" w:hAnsi="Times New Roman" w:cs="Times New Roman"/>
          <w:b/>
          <w:bCs/>
          <w:sz w:val="24"/>
          <w:szCs w:val="24"/>
          <w:vertAlign w:val="superscript"/>
        </w:rPr>
        <w:t>th</w:t>
      </w:r>
      <w:r w:rsidRPr="003F3E1A">
        <w:rPr>
          <w:rFonts w:ascii="Times New Roman" w:hAnsi="Times New Roman" w:cs="Times New Roman"/>
          <w:b/>
          <w:bCs/>
          <w:sz w:val="24"/>
          <w:szCs w:val="24"/>
        </w:rPr>
        <w:t xml:space="preserve"> meeting of SEIAA held on 13</w:t>
      </w:r>
      <w:r w:rsidRPr="003F3E1A">
        <w:rPr>
          <w:rFonts w:ascii="Times New Roman" w:hAnsi="Times New Roman" w:cs="Times New Roman"/>
          <w:b/>
          <w:bCs/>
          <w:sz w:val="24"/>
          <w:szCs w:val="24"/>
          <w:vertAlign w:val="superscript"/>
        </w:rPr>
        <w:t>th</w:t>
      </w:r>
      <w:r w:rsidRPr="003F3E1A">
        <w:rPr>
          <w:rFonts w:ascii="Times New Roman" w:hAnsi="Times New Roman" w:cs="Times New Roman"/>
          <w:b/>
          <w:bCs/>
          <w:sz w:val="24"/>
          <w:szCs w:val="24"/>
        </w:rPr>
        <w:t xml:space="preserve"> &amp; 14</w:t>
      </w:r>
      <w:r w:rsidRPr="003F3E1A">
        <w:rPr>
          <w:rFonts w:ascii="Times New Roman" w:hAnsi="Times New Roman" w:cs="Times New Roman"/>
          <w:b/>
          <w:bCs/>
          <w:sz w:val="24"/>
          <w:szCs w:val="24"/>
          <w:vertAlign w:val="superscript"/>
        </w:rPr>
        <w:t>th</w:t>
      </w:r>
      <w:r w:rsidRPr="003F3E1A">
        <w:rPr>
          <w:rFonts w:ascii="Times New Roman" w:hAnsi="Times New Roman" w:cs="Times New Roman"/>
          <w:b/>
          <w:bCs/>
          <w:sz w:val="24"/>
          <w:szCs w:val="24"/>
        </w:rPr>
        <w:t xml:space="preserve"> November 2023 decided the following</w:t>
      </w:r>
    </w:p>
    <w:p w:rsidR="003F3E1A" w:rsidRDefault="003F3E1A" w:rsidP="003F3E1A">
      <w:pPr>
        <w:spacing w:after="0"/>
        <w:ind w:left="2160" w:hanging="2160"/>
        <w:jc w:val="both"/>
        <w:rPr>
          <w:rFonts w:ascii="Times New Roman" w:hAnsi="Times New Roman" w:cs="Times New Roman"/>
          <w:b/>
          <w:bCs/>
          <w:sz w:val="24"/>
          <w:szCs w:val="24"/>
          <w:u w:val="single"/>
        </w:rPr>
      </w:pPr>
    </w:p>
    <w:p w:rsidR="003F3E1A" w:rsidRPr="00E242C0" w:rsidRDefault="003F3E1A" w:rsidP="003F3E1A">
      <w:pPr>
        <w:spacing w:after="0"/>
        <w:ind w:left="2160" w:hanging="2160"/>
        <w:jc w:val="both"/>
        <w:rPr>
          <w:rFonts w:ascii="Times New Roman" w:hAnsi="Times New Roman" w:cs="Times New Roman"/>
          <w:b/>
          <w:bCs/>
          <w:sz w:val="24"/>
          <w:szCs w:val="24"/>
        </w:rPr>
      </w:pPr>
      <w:r w:rsidRPr="00E242C0">
        <w:rPr>
          <w:rFonts w:ascii="Times New Roman" w:hAnsi="Times New Roman" w:cs="Times New Roman"/>
          <w:b/>
          <w:bCs/>
          <w:sz w:val="24"/>
          <w:szCs w:val="24"/>
          <w:u w:val="single"/>
        </w:rPr>
        <w:t>Item No.134.26</w:t>
      </w:r>
      <w:r w:rsidRPr="00E242C0">
        <w:rPr>
          <w:rFonts w:ascii="Times New Roman" w:hAnsi="Times New Roman" w:cs="Times New Roman"/>
          <w:b/>
          <w:bCs/>
          <w:sz w:val="24"/>
          <w:szCs w:val="24"/>
        </w:rPr>
        <w:tab/>
        <w:t xml:space="preserve">State Level Expert Appraisal Committee Report on Minimum Area required for Mining Granite Building Stones in Kerala ensuring Environmental safeguards </w:t>
      </w:r>
    </w:p>
    <w:p w:rsidR="003F3E1A" w:rsidRPr="00E242C0" w:rsidRDefault="003F3E1A" w:rsidP="003F3E1A">
      <w:pPr>
        <w:ind w:left="2160"/>
        <w:jc w:val="both"/>
        <w:rPr>
          <w:rFonts w:ascii="Times New Roman" w:hAnsi="Times New Roman" w:cs="Times New Roman"/>
          <w:b/>
          <w:bCs/>
          <w:sz w:val="24"/>
          <w:szCs w:val="24"/>
        </w:rPr>
      </w:pPr>
      <w:r w:rsidRPr="00E242C0">
        <w:rPr>
          <w:rFonts w:ascii="Times New Roman" w:hAnsi="Times New Roman" w:cs="Times New Roman"/>
          <w:b/>
          <w:bCs/>
          <w:sz w:val="24"/>
          <w:szCs w:val="24"/>
        </w:rPr>
        <w:t>(File No. 2346/A2/2023/SEIAA)</w:t>
      </w:r>
      <w:bookmarkStart w:id="0" w:name="_GoBack"/>
      <w:bookmarkEnd w:id="0"/>
    </w:p>
    <w:p w:rsidR="003F3E1A" w:rsidRPr="003F3E1A" w:rsidRDefault="003F3E1A" w:rsidP="003F3E1A">
      <w:pPr>
        <w:pStyle w:val="ListParagraph"/>
        <w:numPr>
          <w:ilvl w:val="5"/>
          <w:numId w:val="1"/>
        </w:numPr>
        <w:tabs>
          <w:tab w:val="clear" w:pos="4140"/>
        </w:tabs>
        <w:spacing w:line="360" w:lineRule="auto"/>
        <w:ind w:left="1080"/>
        <w:jc w:val="both"/>
        <w:rPr>
          <w:b/>
          <w:bCs/>
          <w:sz w:val="24"/>
          <w:szCs w:val="24"/>
        </w:rPr>
      </w:pPr>
      <w:r w:rsidRPr="003F3E1A">
        <w:rPr>
          <w:b/>
          <w:bCs/>
          <w:sz w:val="24"/>
          <w:szCs w:val="24"/>
        </w:rPr>
        <w:t xml:space="preserve">The minimum area for granite mining by ensuring all the environmental safeguards in the State of Kerala should be greater than 0.5 Ha as recommended by SEAC. This decision of the Authority is as per the Clause 3 (3) of Environmental Protection Act 1986. </w:t>
      </w:r>
    </w:p>
    <w:p w:rsidR="003F3E1A" w:rsidRPr="003F3E1A" w:rsidRDefault="003F3E1A" w:rsidP="003F3E1A">
      <w:pPr>
        <w:pStyle w:val="ListParagraph"/>
        <w:numPr>
          <w:ilvl w:val="5"/>
          <w:numId w:val="1"/>
        </w:numPr>
        <w:tabs>
          <w:tab w:val="clear" w:pos="4140"/>
        </w:tabs>
        <w:spacing w:line="360" w:lineRule="auto"/>
        <w:ind w:left="1080"/>
        <w:jc w:val="both"/>
        <w:rPr>
          <w:b/>
          <w:bCs/>
          <w:sz w:val="24"/>
          <w:szCs w:val="24"/>
        </w:rPr>
      </w:pPr>
      <w:r>
        <w:rPr>
          <w:b/>
          <w:bCs/>
          <w:sz w:val="24"/>
          <w:szCs w:val="24"/>
        </w:rPr>
        <w:t xml:space="preserve">This </w:t>
      </w:r>
      <w:proofErr w:type="gramStart"/>
      <w:r>
        <w:rPr>
          <w:b/>
          <w:bCs/>
          <w:sz w:val="24"/>
          <w:szCs w:val="24"/>
        </w:rPr>
        <w:t>cri</w:t>
      </w:r>
      <w:r w:rsidRPr="003F3E1A">
        <w:rPr>
          <w:b/>
          <w:bCs/>
          <w:sz w:val="24"/>
          <w:szCs w:val="24"/>
        </w:rPr>
        <w:t>teria</w:t>
      </w:r>
      <w:proofErr w:type="gramEnd"/>
      <w:r w:rsidRPr="003F3E1A">
        <w:rPr>
          <w:b/>
          <w:bCs/>
          <w:sz w:val="24"/>
          <w:szCs w:val="24"/>
        </w:rPr>
        <w:t xml:space="preserve"> is applicable with effect from 13</w:t>
      </w:r>
      <w:r w:rsidRPr="003F3E1A">
        <w:rPr>
          <w:b/>
          <w:bCs/>
          <w:sz w:val="24"/>
          <w:szCs w:val="24"/>
          <w:vertAlign w:val="superscript"/>
        </w:rPr>
        <w:t>th</w:t>
      </w:r>
      <w:r w:rsidRPr="003F3E1A">
        <w:rPr>
          <w:b/>
          <w:bCs/>
          <w:sz w:val="24"/>
          <w:szCs w:val="24"/>
        </w:rPr>
        <w:t xml:space="preserve"> November 2023 onwards and no new application with area 0.5 Ha or less shall be accepted. </w:t>
      </w:r>
    </w:p>
    <w:p w:rsidR="003F3E1A" w:rsidRPr="003F3E1A" w:rsidRDefault="003F3E1A" w:rsidP="003F3E1A">
      <w:pPr>
        <w:pStyle w:val="ListParagraph"/>
        <w:numPr>
          <w:ilvl w:val="5"/>
          <w:numId w:val="1"/>
        </w:numPr>
        <w:tabs>
          <w:tab w:val="clear" w:pos="4140"/>
        </w:tabs>
        <w:spacing w:line="360" w:lineRule="auto"/>
        <w:ind w:left="1080"/>
        <w:jc w:val="both"/>
        <w:rPr>
          <w:b/>
          <w:bCs/>
          <w:sz w:val="24"/>
          <w:szCs w:val="24"/>
        </w:rPr>
      </w:pPr>
      <w:r w:rsidRPr="003F3E1A">
        <w:rPr>
          <w:b/>
          <w:bCs/>
          <w:sz w:val="24"/>
          <w:szCs w:val="24"/>
        </w:rPr>
        <w:t xml:space="preserve">All the active / live applications with area 0.5 Ha or less received and pending for the appraisal by SEAC need not be appraised further. </w:t>
      </w:r>
    </w:p>
    <w:p w:rsidR="003F3E1A" w:rsidRPr="003F3E1A" w:rsidRDefault="003F3E1A" w:rsidP="003F3E1A">
      <w:pPr>
        <w:pStyle w:val="ListParagraph"/>
        <w:numPr>
          <w:ilvl w:val="5"/>
          <w:numId w:val="1"/>
        </w:numPr>
        <w:tabs>
          <w:tab w:val="clear" w:pos="4140"/>
        </w:tabs>
        <w:spacing w:line="360" w:lineRule="auto"/>
        <w:ind w:left="1080"/>
        <w:jc w:val="both"/>
        <w:rPr>
          <w:b/>
          <w:bCs/>
          <w:sz w:val="24"/>
          <w:szCs w:val="24"/>
        </w:rPr>
      </w:pPr>
      <w:r w:rsidRPr="003F3E1A">
        <w:rPr>
          <w:b/>
          <w:bCs/>
          <w:sz w:val="24"/>
          <w:szCs w:val="24"/>
        </w:rPr>
        <w:t xml:space="preserve">Few such proposals recommended by SEAC to Authority may be referred back to SEAC for fresh consideration. SEAC may examine the </w:t>
      </w:r>
      <w:proofErr w:type="spellStart"/>
      <w:r w:rsidRPr="003F3E1A">
        <w:rPr>
          <w:b/>
          <w:bCs/>
          <w:sz w:val="24"/>
          <w:szCs w:val="24"/>
        </w:rPr>
        <w:t>possibities</w:t>
      </w:r>
      <w:proofErr w:type="spellEnd"/>
      <w:r w:rsidRPr="003F3E1A">
        <w:rPr>
          <w:b/>
          <w:bCs/>
          <w:sz w:val="24"/>
          <w:szCs w:val="24"/>
        </w:rPr>
        <w:t xml:space="preserve"> of recommending only these few proposals as one time exemption with reduced benches and reduced quantity suggesting enough safeguards for protection of environment in the project region. SEAC still has the freedom to reject </w:t>
      </w:r>
      <w:proofErr w:type="gramStart"/>
      <w:r w:rsidRPr="003F3E1A">
        <w:rPr>
          <w:b/>
          <w:bCs/>
          <w:sz w:val="24"/>
          <w:szCs w:val="24"/>
        </w:rPr>
        <w:t>these proposal</w:t>
      </w:r>
      <w:proofErr w:type="gramEnd"/>
      <w:r w:rsidRPr="003F3E1A">
        <w:rPr>
          <w:b/>
          <w:bCs/>
          <w:sz w:val="24"/>
          <w:szCs w:val="24"/>
        </w:rPr>
        <w:t xml:space="preserve"> for valid reasons. </w:t>
      </w:r>
    </w:p>
    <w:sectPr w:rsidR="003F3E1A" w:rsidRPr="003F3E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F3CDD"/>
    <w:multiLevelType w:val="multilevel"/>
    <w:tmpl w:val="E9ECC1C2"/>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rPr>
        <w:rFonts w:hint="default"/>
      </w:rPr>
    </w:lvl>
    <w:lvl w:ilvl="2">
      <w:start w:val="1"/>
      <w:numFmt w:val="lowerLetter"/>
      <w:lvlText w:val="%3."/>
      <w:lvlJc w:val="left"/>
      <w:pPr>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E1A"/>
    <w:rsid w:val="003F3E1A"/>
    <w:rsid w:val="00A51398"/>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WS5 Char,O5 Char,Para_sk Char,List Paragraph2 Char,List Paragraph1 Char"/>
    <w:link w:val="ListParagraph"/>
    <w:uiPriority w:val="34"/>
    <w:qFormat/>
    <w:locked/>
    <w:rsid w:val="003F3E1A"/>
    <w:rPr>
      <w:rFonts w:ascii="Times New Roman" w:eastAsia="Times New Roman" w:hAnsi="Times New Roman" w:cs="Times New Roman"/>
    </w:rPr>
  </w:style>
  <w:style w:type="paragraph" w:styleId="ListParagraph">
    <w:name w:val="List Paragraph"/>
    <w:aliases w:val="WS5,O5,Para_sk,List Paragraph2,List Paragraph1"/>
    <w:basedOn w:val="Normal"/>
    <w:link w:val="ListParagraphChar"/>
    <w:uiPriority w:val="34"/>
    <w:qFormat/>
    <w:rsid w:val="003F3E1A"/>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WS5 Char,O5 Char,Para_sk Char,List Paragraph2 Char,List Paragraph1 Char"/>
    <w:link w:val="ListParagraph"/>
    <w:uiPriority w:val="34"/>
    <w:qFormat/>
    <w:locked/>
    <w:rsid w:val="003F3E1A"/>
    <w:rPr>
      <w:rFonts w:ascii="Times New Roman" w:eastAsia="Times New Roman" w:hAnsi="Times New Roman" w:cs="Times New Roman"/>
    </w:rPr>
  </w:style>
  <w:style w:type="paragraph" w:styleId="ListParagraph">
    <w:name w:val="List Paragraph"/>
    <w:aliases w:val="WS5,O5,Para_sk,List Paragraph2,List Paragraph1"/>
    <w:basedOn w:val="Normal"/>
    <w:link w:val="ListParagraphChar"/>
    <w:uiPriority w:val="34"/>
    <w:qFormat/>
    <w:rsid w:val="003F3E1A"/>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EC6</dc:creator>
  <cp:lastModifiedBy>EC6</cp:lastModifiedBy>
  <cp:revision>1</cp:revision>
  <dcterms:created xsi:type="dcterms:W3CDTF">2023-12-28T05:55:00Z</dcterms:created>
  <dcterms:modified xsi:type="dcterms:W3CDTF">2023-12-28T05:59:00Z</dcterms:modified>
</cp:coreProperties>
</file>